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bookmarkStart w:id="0" w:name="_GoBack"/>
      <w:r>
        <w:rPr>
          <w:rFonts w:hint="eastAsia"/>
          <w:lang w:val="en-US" w:eastAsia="zh-CN"/>
        </w:rPr>
        <w:t>辽宁省汤河水库管理局有限责任公司    石珊珊申报“辽宁省优秀工会工作者”简要事迹材料</w:t>
      </w:r>
    </w:p>
    <w:bookmarkEnd w:id="0"/>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石珊珊同志现任辽宁省汤河水库管理局有限责任公司工会干事、辽宁省汤河水库管理局有限责任公司党群工作部副部长。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2011年-2018年之间，石珊珊先后在党群工作部和纪检监察部任职，同时兼任工会干事、工会出纳一职。2018年-2021年11月，因工作需要，不再兼任工会干事、出纳。2021年11月至今，调入党群工作部后，任党群工作部副部长并兼工会出纳。</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她热爱工会工作，担任工会干事、出纳的8年，在上级工会和水库局公司党委的正确领导下，认真履行岗位职责。围绕中心，服务大局，结合自身特点，独立自主的开展好工会各项活动。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一、加强学习，坚持不断提升做好工会工作的履职能力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石珊珊同志担任党群工作部副部长并兼任工会干事以来，时刻铭记岗位职责，迅速转变适应工作角色。为适应新环境、新岗位，新要求，首先把学习工会的理论知识，提升思想境界放在首位，能够认真领会习近平习近平新时代中国特色社会主义思想和党的十九大精神，深刻领会十九大报告中关于工人阶级和工会工作的重要论述，深刻领悟到工会在水库建设发展中所担负的使命和作用。在担任党办副职期间，为做好公司党委工作的参谋、工会主席的得力助手，始终坚持先学一步、学深一步，她经常和同事们说，只有知识丰富了，政策掌握了，精神吃透了，境界提升了，才能更好的开展工会工作，进而推动实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二、尽心履职，坚持高质高效地开展工会各项工作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党办工作千头万绪，事务繁杂，石珊珊同志主要负责汤河公司工会工作，针对这一工作特点石珊珊同志本着“紧事先办、大事精办、要事稳办”的原则，有计划、有安排、有步骤的开展工作，确保各项工作合理有序推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协助工会主席落实公司工会各项工作。年初，协助工会主席召开工会工作会议，同时组织好工会委员和分会主席研究落实上级工会工作精神和本单位工会工作思路。起草《2022年工会工作要点》，积极落实集团工会和辽阳市总工会及公司工会的各项工作部署，负责工会的各项材料的填报，接待工作检查和财务审计。配合工会主席积极推进汤河水库公司参评辽宁省“安康杯”优胜单位、省级女职工关爱室示范点和发电公司综合维护检修班参评辽阳市“工人先锋号”，努力提升自己的履职能力和为职工服务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三、服务职工，甘当职工与工会联系的“纽带”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石珊珊同志于2021年11月调入党群工作部担任副职以来，为增强职工的凝聚力和向心力，利用党群工作部的优势，以党建为统领，与工会工作有效结合，积极组织开展了“党史知识问答健步走”、“助力冬奥”“三八节烘焙”“听党话 感党恩 六一儿童节”书法绘画作品征集、“辽水之歌”作品征集、排球训练、职工技能大赛、“好书推优官”等形式多样的文化体育活动。石珊珊同志作为组织者，更作为各项活动视频的拍摄及制作者，积极参与到各项活动中去，最大程度上发挥了职工与工会的“纽带”作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lang w:val="en-US" w:eastAsia="zh-CN"/>
        </w:rPr>
        <w:t>同时，石珊珊同志还积极组织参与工会维护职工权力、为职工办实事办好事、送温暖等各项活动。对遇到婚、丧、病等的职工进行探望，配合工会主席积极开展冬送温暖、夏送清凉活动，为女职工协调两癌筛查事宜等等。充分体现了一名优秀工会工作者的素质，同时也让广大职工群众感受到工会大家庭的温暖。</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E1AF2"/>
    <w:rsid w:val="034E1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ind w:firstLine="0" w:firstLineChars="0"/>
      <w:jc w:val="center"/>
      <w:outlineLvl w:val="0"/>
    </w:pPr>
    <w:rPr>
      <w:rFonts w:eastAsia="方正小标宋简体" w:asciiTheme="minorAscii" w:hAnsiTheme="minorAscii" w:cstheme="minorBidi"/>
      <w:kern w:val="44"/>
      <w:sz w:val="44"/>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2022-09-27T08:54:00Z</dcterms:created>
  <dc:creator>WPS_1478135138</dc:creator>
  <cp:lastModifiedBy>WPS_1478135138</cp:lastModifiedBy>
  <dcterms:modified xsi:type="dcterms:W3CDTF">2022-09-27T08:55:13Z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05808528C5CA430788B36EED3F0BEB8B</vt:lpwstr>
  </property>
</Properties>
</file>